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default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附表：</w:t>
      </w:r>
    </w:p>
    <w:tbl>
      <w:tblPr>
        <w:tblStyle w:val="8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20"/>
        <w:gridCol w:w="828"/>
        <w:gridCol w:w="648"/>
        <w:gridCol w:w="2100"/>
        <w:gridCol w:w="3313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ind w:firstLine="241" w:firstLineChars="1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科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室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龄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331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专业要求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本科及以上学历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2名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规培生优先；儿科专业主治医师或即将晋升中级的医师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名，年龄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放宽至</w:t>
            </w:r>
            <w:r>
              <w:rPr>
                <w:rFonts w:hint="eastAsia"/>
                <w:color w:val="000000"/>
                <w:sz w:val="24"/>
                <w:szCs w:val="24"/>
              </w:rPr>
              <w:t>35岁以下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新生儿科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cs="宋体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本科及以上学历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二甲医院新生儿科工作经验，三甲医院新生儿科进修者优先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儿保科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儿保门诊医师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全日制本科或以上学历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眼科医师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大专或以上学历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视光学专业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验光师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大专或以上学历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口腔专业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  <w:t>大专或以上学历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儿保科门诊医师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中级及以上学历可放宽至大专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年龄35岁以下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眼科医师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</w:p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视光学专业验光师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有验光师证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口腔专业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szCs w:val="24"/>
              </w:rPr>
              <w:t>中级及以上职称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放宽至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妇</w:t>
            </w:r>
            <w:r>
              <w:rPr>
                <w:rFonts w:hint="eastAsia"/>
                <w:sz w:val="24"/>
                <w:szCs w:val="24"/>
              </w:rPr>
              <w:t>产科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35岁以下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；副主任医师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2人，</w:t>
            </w:r>
            <w:r>
              <w:rPr>
                <w:rFonts w:hint="eastAsia"/>
                <w:color w:val="000000"/>
                <w:sz w:val="24"/>
                <w:szCs w:val="24"/>
              </w:rPr>
              <w:t>年龄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放宽至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 w:val="24"/>
                <w:szCs w:val="24"/>
              </w:rPr>
              <w:t>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主治医师3人，</w:t>
            </w:r>
            <w:r>
              <w:rPr>
                <w:rFonts w:hint="eastAsia"/>
                <w:color w:val="000000"/>
                <w:sz w:val="24"/>
                <w:szCs w:val="24"/>
              </w:rPr>
              <w:t>年龄35岁以下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执业医师3人，年龄30岁以下。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大专及以上学历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；大专学历必须中级职称；研究生取得规培证者优先。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超声科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大专及以上学历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超声临床工作经验3年以上，具有中级职称及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有</w:t>
            </w:r>
            <w:r>
              <w:rPr>
                <w:rFonts w:hint="eastAsia"/>
                <w:color w:val="000000"/>
                <w:sz w:val="24"/>
                <w:szCs w:val="24"/>
              </w:rPr>
              <w:t>妇产科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工作经历的</w:t>
            </w:r>
            <w:r>
              <w:rPr>
                <w:rFonts w:hint="eastAsia"/>
                <w:color w:val="000000"/>
                <w:sz w:val="24"/>
                <w:szCs w:val="24"/>
              </w:rPr>
              <w:t>超声医生优先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；副主任</w:t>
            </w:r>
            <w:r>
              <w:rPr>
                <w:rFonts w:hint="eastAsia"/>
                <w:color w:val="000000"/>
                <w:sz w:val="24"/>
                <w:szCs w:val="24"/>
              </w:rPr>
              <w:t>医师年龄放宽至40岁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以下。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具有执业医师证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  <w:szCs w:val="24"/>
              </w:rPr>
              <w:t>放射科工作经验3年以上，主治医师优先，年龄放宽至40岁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以下。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信息科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计算机科技与技术、软件工程、网络工程、通讯工程等相关专业，有医院信息化管理工作经验者优先。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人事科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30岁以下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shd w:val="clear" w:color="auto" w:fill="auto"/>
                <w:lang w:eastAsia="zh-CN"/>
              </w:rPr>
              <w:t>本科及以上学历</w:t>
            </w:r>
          </w:p>
        </w:tc>
        <w:tc>
          <w:tcPr>
            <w:tcW w:w="3313" w:type="dxa"/>
            <w:noWrap w:val="0"/>
            <w:vAlign w:val="top"/>
          </w:tcPr>
          <w:p>
            <w:pPr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人力资源管理专业，有人力资源工作经验者优先。</w:t>
            </w:r>
          </w:p>
        </w:tc>
        <w:tc>
          <w:tcPr>
            <w:tcW w:w="791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8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68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  <w:lang w:val="en-US" w:eastAsia="zh-CN"/>
              </w:rPr>
              <w:t>32人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</w:t>
      </w:r>
    </w:p>
    <w:p/>
    <w:sectPr>
      <w:pgSz w:w="11906" w:h="16838"/>
      <w:pgMar w:top="1280" w:right="1463" w:bottom="1112" w:left="1463" w:header="851" w:footer="992" w:gutter="0"/>
      <w:cols w:space="0" w:num="1"/>
      <w:rtlGutter w:val="0"/>
      <w:docGrid w:type="lines" w:linePitch="44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0F0A5E"/>
    <w:rsid w:val="016F5D95"/>
    <w:rsid w:val="02264FA3"/>
    <w:rsid w:val="04E825B9"/>
    <w:rsid w:val="058E7665"/>
    <w:rsid w:val="065A1F55"/>
    <w:rsid w:val="09D05CE9"/>
    <w:rsid w:val="0AA24A33"/>
    <w:rsid w:val="0B051689"/>
    <w:rsid w:val="0B135A49"/>
    <w:rsid w:val="0B4078D3"/>
    <w:rsid w:val="0C0D30A9"/>
    <w:rsid w:val="0C37723C"/>
    <w:rsid w:val="0D3F27B3"/>
    <w:rsid w:val="0F6D0199"/>
    <w:rsid w:val="12323A3B"/>
    <w:rsid w:val="13263ED2"/>
    <w:rsid w:val="146E1C8E"/>
    <w:rsid w:val="15DC050E"/>
    <w:rsid w:val="189E2F8F"/>
    <w:rsid w:val="18F32ABB"/>
    <w:rsid w:val="1C4B3EE9"/>
    <w:rsid w:val="1F6A325B"/>
    <w:rsid w:val="208E14BF"/>
    <w:rsid w:val="23A933B4"/>
    <w:rsid w:val="245262CE"/>
    <w:rsid w:val="28761361"/>
    <w:rsid w:val="28795FA8"/>
    <w:rsid w:val="287E3F8D"/>
    <w:rsid w:val="28A00801"/>
    <w:rsid w:val="298E5915"/>
    <w:rsid w:val="29DD0031"/>
    <w:rsid w:val="2ABD128F"/>
    <w:rsid w:val="2C0A3549"/>
    <w:rsid w:val="2EC436EC"/>
    <w:rsid w:val="2EEE2BEC"/>
    <w:rsid w:val="30F564ED"/>
    <w:rsid w:val="31B3297E"/>
    <w:rsid w:val="32D46A45"/>
    <w:rsid w:val="34204A6A"/>
    <w:rsid w:val="34A45B67"/>
    <w:rsid w:val="34E12FAF"/>
    <w:rsid w:val="360D63C6"/>
    <w:rsid w:val="383562CD"/>
    <w:rsid w:val="38963101"/>
    <w:rsid w:val="39A43ABF"/>
    <w:rsid w:val="3A471424"/>
    <w:rsid w:val="3B1052FB"/>
    <w:rsid w:val="3BA032FF"/>
    <w:rsid w:val="3BEA4995"/>
    <w:rsid w:val="3C2C62A2"/>
    <w:rsid w:val="3C5D3CEB"/>
    <w:rsid w:val="3DC2108A"/>
    <w:rsid w:val="3DFB7884"/>
    <w:rsid w:val="3E330BF5"/>
    <w:rsid w:val="3F1E6FF6"/>
    <w:rsid w:val="45701E7F"/>
    <w:rsid w:val="4622547A"/>
    <w:rsid w:val="48E3712E"/>
    <w:rsid w:val="49002212"/>
    <w:rsid w:val="49592162"/>
    <w:rsid w:val="4AEA082C"/>
    <w:rsid w:val="4DB01032"/>
    <w:rsid w:val="502D7151"/>
    <w:rsid w:val="5665413C"/>
    <w:rsid w:val="5A783136"/>
    <w:rsid w:val="5AB26CA5"/>
    <w:rsid w:val="5F657762"/>
    <w:rsid w:val="5F9261A6"/>
    <w:rsid w:val="62602804"/>
    <w:rsid w:val="629071FF"/>
    <w:rsid w:val="63BB0787"/>
    <w:rsid w:val="64FE08F3"/>
    <w:rsid w:val="65851F7B"/>
    <w:rsid w:val="66DD5E7F"/>
    <w:rsid w:val="66F27743"/>
    <w:rsid w:val="69385C4B"/>
    <w:rsid w:val="693C0673"/>
    <w:rsid w:val="694141D8"/>
    <w:rsid w:val="6A781233"/>
    <w:rsid w:val="6A8E67D4"/>
    <w:rsid w:val="6C620A91"/>
    <w:rsid w:val="6CD43721"/>
    <w:rsid w:val="6CED7761"/>
    <w:rsid w:val="6D4A73DF"/>
    <w:rsid w:val="6E2B7C1E"/>
    <w:rsid w:val="6F330BCF"/>
    <w:rsid w:val="6F5011D6"/>
    <w:rsid w:val="6F7D0731"/>
    <w:rsid w:val="728E3F20"/>
    <w:rsid w:val="740E6ADD"/>
    <w:rsid w:val="75170F48"/>
    <w:rsid w:val="753F7985"/>
    <w:rsid w:val="76931190"/>
    <w:rsid w:val="77DB5EE6"/>
    <w:rsid w:val="78EE486A"/>
    <w:rsid w:val="7C6E7994"/>
    <w:rsid w:val="7D5A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黑体"/>
      <w:kern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/>
      <w:b/>
      <w:sz w:val="36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475</cp:lastModifiedBy>
  <cp:lastPrinted>2019-03-11T08:23:00Z</cp:lastPrinted>
  <dcterms:modified xsi:type="dcterms:W3CDTF">2019-03-13T07:42:25Z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