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中国医学科学院肿瘤医院深圳医院应聘简历模板</w:t>
      </w:r>
    </w:p>
    <w:bookmarkEnd w:id="0"/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首次参加工作时间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高中起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(是否存在与应聘岗位不相符的特殊情况，如有请详细说明)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备注：入学方式可参考（1）统招；（2）成人高考；（3）自学考试；（4）其它。</w:t>
      </w:r>
    </w:p>
    <w:p>
      <w:pPr>
        <w:rPr>
          <w:b/>
          <w:sz w:val="48"/>
          <w:szCs w:val="48"/>
        </w:rPr>
      </w:pP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>
      <w:pPr>
        <w:ind w:firstLine="7514" w:firstLineChars="267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</w:p>
    <w:p>
      <w:pPr>
        <w:ind w:firstLine="7514" w:firstLineChars="267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   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39A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120</Words>
  <Characters>684</Characters>
  <Lines>5</Lines>
  <Paragraphs>1</Paragraphs>
  <TotalTime>33</TotalTime>
  <ScaleCrop>false</ScaleCrop>
  <LinksUpToDate>false</LinksUpToDate>
  <CharactersWithSpaces>803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475</cp:lastModifiedBy>
  <dcterms:modified xsi:type="dcterms:W3CDTF">2019-03-26T03:36:26Z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