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2019年第二季度招聘非在编人员岗位情况一览表</w:t>
      </w:r>
    </w:p>
    <w:bookmarkEnd w:id="0"/>
    <w:p>
      <w:pP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</w:p>
    <w:tbl>
      <w:tblPr>
        <w:tblStyle w:val="3"/>
        <w:tblW w:w="14887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"/>
        <w:gridCol w:w="1200"/>
        <w:gridCol w:w="510"/>
        <w:gridCol w:w="2490"/>
        <w:gridCol w:w="2699"/>
        <w:gridCol w:w="1259"/>
        <w:gridCol w:w="3235"/>
        <w:gridCol w:w="2317"/>
        <w:gridCol w:w="7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154"/>
              </w:tabs>
              <w:jc w:val="left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招聘名额</w:t>
            </w:r>
          </w:p>
        </w:tc>
        <w:tc>
          <w:tcPr>
            <w:tcW w:w="9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招聘条件</w:t>
            </w:r>
          </w:p>
        </w:tc>
        <w:tc>
          <w:tcPr>
            <w:tcW w:w="23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考核方式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笔试科目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学历（学位）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专业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其他要求</w:t>
            </w:r>
          </w:p>
        </w:tc>
        <w:tc>
          <w:tcPr>
            <w:tcW w:w="231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职能部门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公共事业管理、汉语言文学、新闻学、法学、马克思主义理论类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不限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35岁及以下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rFonts w:cs="宋体"/>
                <w:b w:val="0"/>
                <w:color w:val="auto"/>
                <w:sz w:val="22"/>
                <w:szCs w:val="22"/>
                <w:lang w:bidi="ar"/>
              </w:rPr>
            </w:pPr>
            <w:r>
              <w:rPr>
                <w:rFonts w:cs="宋体"/>
                <w:b w:val="0"/>
                <w:color w:val="auto"/>
                <w:sz w:val="22"/>
                <w:szCs w:val="22"/>
                <w:lang w:bidi="ar"/>
              </w:rPr>
              <w:t>笔试成绩×60%+面试成绩×40%。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综合基础知识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收费室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会计、会计学、财务管理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不限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35岁及以下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both"/>
              <w:rPr>
                <w:rFonts w:cs="宋体"/>
                <w:b w:val="0"/>
                <w:color w:val="auto"/>
                <w:sz w:val="22"/>
                <w:szCs w:val="22"/>
                <w:lang w:bidi="ar"/>
              </w:rPr>
            </w:pPr>
            <w:r>
              <w:rPr>
                <w:rFonts w:cs="宋体"/>
                <w:b w:val="0"/>
                <w:color w:val="auto"/>
                <w:sz w:val="22"/>
                <w:szCs w:val="22"/>
                <w:lang w:bidi="ar"/>
              </w:rPr>
              <w:t>笔试成绩*40%+专业考核成绩*40%+面试成绩*20%。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2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32"/>
                <w:szCs w:val="32"/>
                <w:lang w:bidi="ar"/>
              </w:rPr>
              <w:t>备注：1.招聘岗位中全日制高校本科学历均限高考直接录取为本科的（不含专升本学历教育）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32"/>
                <w:szCs w:val="32"/>
                <w:lang w:bidi="ar"/>
              </w:rPr>
              <w:t>2.年龄计算截止日期为报名前一日。报名咨询电话：谭老师（023-42827143）</w:t>
            </w:r>
          </w:p>
        </w:tc>
      </w:tr>
    </w:tbl>
    <w:p/>
    <w:sectPr>
      <w:pgSz w:w="16838" w:h="11906" w:orient="landscape"/>
      <w:pgMar w:top="1576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D3E1A"/>
    <w:rsid w:val="59F97EFF"/>
    <w:rsid w:val="60194657"/>
    <w:rsid w:val="63B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kern w:val="0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2019-05-08T02:19:00Z</dcterms:created>
  <dc:creator>花开黎明</dc:creator>
  <cp:lastModifiedBy>Administrator</cp:lastModifiedBy>
  <dcterms:modified xsi:type="dcterms:W3CDTF">2019-05-09T06:26:06Z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