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0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229"/>
        <w:gridCol w:w="1276"/>
        <w:gridCol w:w="1843"/>
        <w:gridCol w:w="1417"/>
        <w:gridCol w:w="944"/>
        <w:gridCol w:w="2742"/>
        <w:gridCol w:w="3013"/>
        <w:gridCol w:w="1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410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/>
                <w:b/>
                <w:sz w:val="44"/>
                <w:szCs w:val="44"/>
              </w:rPr>
            </w:pPr>
            <w:r>
              <w:rPr>
                <w:rFonts w:hint="eastAsia" w:ascii="仿宋_GB2312" w:hAnsi="仿宋_GB2312" w:eastAsia="仿宋_GB2312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/>
                <w:b/>
                <w:sz w:val="44"/>
                <w:szCs w:val="44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/>
                <w:b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/>
                <w:b/>
                <w:sz w:val="44"/>
                <w:szCs w:val="44"/>
              </w:rPr>
              <w:t>邯郸市卫健委</w:t>
            </w:r>
            <w:r>
              <w:rPr>
                <w:rFonts w:ascii="宋体" w:hAnsi="宋体"/>
                <w:b/>
                <w:sz w:val="44"/>
                <w:szCs w:val="44"/>
              </w:rPr>
              <w:t>2019</w:t>
            </w:r>
            <w:r>
              <w:rPr>
                <w:rFonts w:hint="eastAsia" w:ascii="宋体" w:hAnsi="宋体"/>
                <w:b/>
                <w:sz w:val="44"/>
                <w:szCs w:val="44"/>
              </w:rPr>
              <w:t>年博硕人才需求信息表</w:t>
            </w:r>
          </w:p>
          <w:bookmarkEnd w:id="0"/>
          <w:p>
            <w:pPr>
              <w:widowControl/>
              <w:jc w:val="center"/>
              <w:rPr>
                <w:rFonts w:ascii="宋体"/>
                <w:b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医院名称及性质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岗位名称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学历</w:t>
            </w:r>
            <w:r>
              <w:rPr>
                <w:rFonts w:ascii="仿宋_GB2312" w:hAnsi="仿宋" w:eastAsia="仿宋_GB2312"/>
                <w:b/>
                <w:sz w:val="24"/>
                <w:szCs w:val="24"/>
              </w:rPr>
              <w:t>\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人数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能力要求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薪酬待遇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报名邮箱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邯郸市中心医院（差额拨款事业单位）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肿瘤外科专业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掌握本专业领先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技术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根据能力可签订协议工资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"mailto:hdzxyy2655@126.com" </w:instrText>
            </w:r>
            <w:r>
              <w:fldChar w:fldCharType="separate"/>
            </w:r>
            <w:r>
              <w:rPr>
                <w:rFonts w:ascii="仿宋_GB2312" w:hAnsi="仿宋" w:eastAsia="仿宋_GB2312"/>
                <w:sz w:val="24"/>
                <w:szCs w:val="24"/>
              </w:rPr>
              <w:t>hdzxyy2655@126.com</w:t>
            </w:r>
            <w:r>
              <w:rPr>
                <w:rFonts w:ascii="仿宋_GB2312" w:hAnsi="仿宋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管理岗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医院管理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熟知先进的医院管理方法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根据能力可签订协议工资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信息工程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医学信息工程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能够编程设计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根据能力可签订协议工资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急诊外科专业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掌握本专业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技术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同工同酬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小儿外科专业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掌握本专业技术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同工同酬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邯郸市第一医院（差额拨款事业单位）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管理岗位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医院管理相关专业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品德良好、身体健康，具有对医院管理相关的先进理念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国家规定企事业工资</w:t>
            </w:r>
            <w:r>
              <w:rPr>
                <w:rFonts w:ascii="仿宋_GB2312" w:hAnsi="仿宋" w:eastAsia="仿宋_GB2312"/>
                <w:sz w:val="24"/>
                <w:szCs w:val="24"/>
              </w:rPr>
              <w:t>+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绩效工资</w:t>
            </w:r>
            <w:r>
              <w:rPr>
                <w:rFonts w:ascii="仿宋_GB2312" w:hAnsi="仿宋" w:eastAsia="仿宋_GB2312"/>
                <w:sz w:val="24"/>
                <w:szCs w:val="24"/>
              </w:rPr>
              <w:t>+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地方性政策鼓励待遇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"mailto:hdsdyyy@139.com" </w:instrText>
            </w:r>
            <w:r>
              <w:fldChar w:fldCharType="separate"/>
            </w:r>
            <w:r>
              <w:rPr>
                <w:rFonts w:ascii="仿宋_GB2312" w:hAnsi="仿宋" w:eastAsia="仿宋_GB2312"/>
                <w:sz w:val="24"/>
                <w:szCs w:val="24"/>
              </w:rPr>
              <w:t>hdsdyyy@139.com</w:t>
            </w:r>
            <w:r>
              <w:rPr>
                <w:rFonts w:ascii="仿宋_GB2312" w:hAnsi="仿宋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电子信息工程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软件工程、计算机科学与技术、计算机信息化相关专业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品德良好、身体健康，能够熟练掌握本专业的技术应用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国家规定企事业工资</w:t>
            </w:r>
            <w:r>
              <w:rPr>
                <w:rFonts w:ascii="仿宋_GB2312" w:hAnsi="仿宋" w:eastAsia="仿宋_GB2312"/>
                <w:sz w:val="24"/>
                <w:szCs w:val="24"/>
              </w:rPr>
              <w:t>+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绩效工资</w:t>
            </w:r>
            <w:r>
              <w:rPr>
                <w:rFonts w:ascii="仿宋_GB2312" w:hAnsi="仿宋" w:eastAsia="仿宋_GB2312"/>
                <w:sz w:val="24"/>
                <w:szCs w:val="24"/>
              </w:rPr>
              <w:t>+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地方性政策鼓励待遇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临床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心内科、神经内科、外科、妇产科、骨科等各临床专业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品德良好、身体健康，学科带头人，具备良好科研能力，在从事本专业领域内有一定的影响力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国家规定企事业工资</w:t>
            </w:r>
            <w:r>
              <w:rPr>
                <w:rFonts w:ascii="仿宋_GB2312" w:hAnsi="仿宋" w:eastAsia="仿宋_GB2312"/>
                <w:sz w:val="24"/>
                <w:szCs w:val="24"/>
              </w:rPr>
              <w:t>+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绩效工资</w:t>
            </w:r>
            <w:r>
              <w:rPr>
                <w:rFonts w:ascii="仿宋_GB2312" w:hAnsi="仿宋" w:eastAsia="仿宋_GB2312"/>
                <w:sz w:val="24"/>
                <w:szCs w:val="24"/>
              </w:rPr>
              <w:t>+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地方性政策鼓励待遇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护理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护理学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品德良好、身体健康，学科带头人，具备良好科研能力，在从事本专业领域内有一定的影响力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国家规定企事业工资</w:t>
            </w:r>
            <w:r>
              <w:rPr>
                <w:rFonts w:ascii="仿宋_GB2312" w:hAnsi="仿宋" w:eastAsia="仿宋_GB2312"/>
                <w:sz w:val="24"/>
                <w:szCs w:val="24"/>
              </w:rPr>
              <w:t>+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绩效工资</w:t>
            </w:r>
            <w:r>
              <w:rPr>
                <w:rFonts w:ascii="仿宋_GB2312" w:hAnsi="仿宋" w:eastAsia="仿宋_GB2312"/>
                <w:sz w:val="24"/>
                <w:szCs w:val="24"/>
              </w:rPr>
              <w:t>+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地方性政策鼓励待遇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医学影像诊断专业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品德良好、身体健康，学科带头人，具备良好科研能力，在从事本专业领域内有一定的影响力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国家规定企事业工资</w:t>
            </w:r>
            <w:r>
              <w:rPr>
                <w:rFonts w:ascii="仿宋_GB2312" w:hAnsi="仿宋" w:eastAsia="仿宋_GB2312"/>
                <w:sz w:val="24"/>
                <w:szCs w:val="24"/>
              </w:rPr>
              <w:t>+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绩效工资</w:t>
            </w:r>
            <w:r>
              <w:rPr>
                <w:rFonts w:ascii="仿宋_GB2312" w:hAnsi="仿宋" w:eastAsia="仿宋_GB2312"/>
                <w:sz w:val="24"/>
                <w:szCs w:val="24"/>
              </w:rPr>
              <w:t>+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地方性政策鼓励待遇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邯郸市眼科医院（邯郸市第三医院）（差额拨款事业单位）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耳科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耳科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带领科室完成项目研究，具有较高的研究能力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万元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"mailto:SY3161217@126.com" </w:instrText>
            </w:r>
            <w:r>
              <w:fldChar w:fldCharType="separate"/>
            </w:r>
            <w:r>
              <w:rPr>
                <w:rFonts w:ascii="仿宋_GB2312" w:hAnsi="仿宋" w:eastAsia="仿宋_GB2312"/>
                <w:sz w:val="24"/>
                <w:szCs w:val="24"/>
              </w:rPr>
              <w:t>SY3161217@126.com</w:t>
            </w:r>
            <w:r>
              <w:rPr>
                <w:rFonts w:ascii="仿宋_GB2312" w:hAnsi="仿宋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咽喉科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头颈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外科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带领科室完成项目研究，具有较高的研究能力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万元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口腔颌面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外科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口腔科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带领科室完成项目研究，具有较高的研究能力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万元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近视防控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眼科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带领科室完成项目研究，具有较高的研究能力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万元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青光眼研究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眼科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带领科室完成项目研究，具有较高的研究能力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万元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邯郸市传染病医院（差额拨款事业单位）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呼吸内科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呼吸内科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中级以上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商定工资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"mailto:hdliuyuan@126.com" </w:instrText>
            </w:r>
            <w:r>
              <w:fldChar w:fldCharType="separate"/>
            </w:r>
            <w:r>
              <w:rPr>
                <w:rFonts w:ascii="仿宋_GB2312" w:hAnsi="仿宋" w:eastAsia="仿宋_GB2312"/>
                <w:sz w:val="24"/>
                <w:szCs w:val="24"/>
              </w:rPr>
              <w:t>hdliuyuan@126.com</w:t>
            </w:r>
            <w:r>
              <w:rPr>
                <w:rFonts w:ascii="仿宋_GB2312" w:hAnsi="仿宋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消化内科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消化内科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中级以上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商定工资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外科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肝胆外科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中级以上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商定工资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介入科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外周介入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中级以上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商定工资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产科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妇产科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中级以上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商定工资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儿传科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儿科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中级以上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商定工资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结核科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结核科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中级以上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商定工资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性病科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性病科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中级以上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商定工资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病理科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病理科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中级以上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商定工资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邯郸市妇幼保健院（邯郸市儿童医院）（差额拨款事业单位）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临床医生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儿童血液专业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硕士研究生及以上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副高及以上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享受同级别工作人员同等待遇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"mailto:hdfyrskzp@163.com" </w:instrText>
            </w:r>
            <w:r>
              <w:fldChar w:fldCharType="separate"/>
            </w:r>
            <w:r>
              <w:rPr>
                <w:rFonts w:ascii="仿宋_GB2312" w:hAnsi="仿宋" w:eastAsia="仿宋_GB2312"/>
                <w:sz w:val="24"/>
                <w:szCs w:val="24"/>
              </w:rPr>
              <w:t>hdfyrskzp@163.com</w:t>
            </w:r>
            <w:r>
              <w:rPr>
                <w:rFonts w:ascii="仿宋_GB2312" w:hAnsi="仿宋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临床医生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儿童内分泌专业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硕士研究生及以上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副高及以上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享受同级别工作人员同等待遇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临床医生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新生儿重症医学专业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硕士研究生及以上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副高及以上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享受同级别工作人员同等待遇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临床医生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新生儿外科专业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硕士研究生及以上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副高及以上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享受同级别工作人员同等待遇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临床医生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儿童泌尿外科专业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硕士研究生及以上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副高及以上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享受同级别工作人员同等待遇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临床医生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儿童心胸外科专业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硕士研究生及以上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副高及以上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享受同级别工作人员同等待遇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临床医生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口腔保健专业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硕士研究生及以上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副高及以上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享受同级别工作人员同等待遇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临床医生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耳鼻喉保健专业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硕士研究生及以上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副高及以上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享受同级别工作人员同等待遇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邯郸市人民医院（差额拨款事业单位）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内科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正高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年薪</w:t>
            </w:r>
            <w:r>
              <w:rPr>
                <w:rFonts w:ascii="仿宋_GB2312" w:hAnsi="仿宋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万─</w:t>
            </w:r>
            <w:r>
              <w:rPr>
                <w:rFonts w:ascii="仿宋_GB2312" w:hAnsi="仿宋" w:eastAsia="仿宋_GB2312"/>
                <w:sz w:val="24"/>
                <w:szCs w:val="24"/>
              </w:rPr>
              <w:t>50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万或协议工资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"mailto:rsk7028@126.com" </w:instrText>
            </w:r>
            <w:r>
              <w:fldChar w:fldCharType="separate"/>
            </w:r>
            <w:r>
              <w:rPr>
                <w:rFonts w:ascii="仿宋_GB2312" w:hAnsi="仿宋" w:eastAsia="仿宋_GB2312"/>
                <w:sz w:val="24"/>
                <w:szCs w:val="24"/>
              </w:rPr>
              <w:t>rsk7028@126.com</w:t>
            </w:r>
            <w:r>
              <w:rPr>
                <w:rFonts w:ascii="仿宋_GB2312" w:hAnsi="仿宋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外科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硕士及以上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正高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年薪</w:t>
            </w:r>
            <w:r>
              <w:rPr>
                <w:rFonts w:ascii="仿宋_GB2312" w:hAnsi="仿宋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万─</w:t>
            </w:r>
            <w:r>
              <w:rPr>
                <w:rFonts w:ascii="仿宋_GB2312" w:hAnsi="仿宋" w:eastAsia="仿宋_GB2312"/>
                <w:sz w:val="24"/>
                <w:szCs w:val="24"/>
              </w:rPr>
              <w:t>50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万或协议工资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7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邯郸市口腔医院（差额拨款事业单位）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口腔种植医师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口腔种植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修复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硕士研究生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专业技术过硬，临床经验丰富。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15-30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（万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年薪）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"mailto:kqyyrsc@126.com" </w:instrText>
            </w:r>
            <w:r>
              <w:fldChar w:fldCharType="separate"/>
            </w:r>
            <w:r>
              <w:rPr>
                <w:rFonts w:ascii="仿宋_GB2312" w:hAnsi="仿宋" w:eastAsia="仿宋_GB2312"/>
                <w:sz w:val="24"/>
                <w:szCs w:val="24"/>
              </w:rPr>
              <w:t>kqyyrsc@126.com</w:t>
            </w:r>
            <w:r>
              <w:rPr>
                <w:rFonts w:ascii="仿宋_GB2312" w:hAnsi="仿宋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牙周科医师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牙周专业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研究生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学科带头人，临床经验丰富，技术创新。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（万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年薪）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口腔修复科医师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修复专业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研究生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专业技术过硬，临床经验丰富。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（万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年薪）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牙体牙髓科医师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口腔医学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研究生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学科带头人，临床经验丰富，技术创新。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（万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年薪）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口腔正畸科医师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正畸专业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研究生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医学理论扎实，临床经验丰富。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15-30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（万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年薪）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口腔外科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口腔外科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研究生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学科带头人，临床技术过硬。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（万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年薪）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麻醉科麻醉师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麻醉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研究生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专业技术过硬，临床经验丰富。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（万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年薪）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儿童牙科医师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口腔医学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研究生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医学理论扎实，临床经验丰富。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（万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年薪）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病房手术护士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护理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研究生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能管理并协调好病房手术室。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（万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年薪）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美容科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医学整形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研究生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丰富临床经验，学科带头人。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15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（万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年薪）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医学影像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医学影像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研究生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学科带头人，有丰富的专业经验，技术创新。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12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（万</w:t>
            </w:r>
            <w:r>
              <w:rPr>
                <w:rFonts w:ascii="仿宋_GB2312" w:hAnsi="仿宋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年薪）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邯郸市疾病预防控制中心（全额拨款事业单位）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检验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检验类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　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按规定执行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"mailto:cuiliboy@126.com" \o "mailto:cuiliboy@126.com" </w:instrText>
            </w:r>
            <w:r>
              <w:fldChar w:fldCharType="separate"/>
            </w:r>
            <w:r>
              <w:rPr>
                <w:rFonts w:ascii="仿宋_GB2312" w:hAnsi="仿宋" w:eastAsia="仿宋_GB2312"/>
                <w:sz w:val="24"/>
                <w:szCs w:val="24"/>
              </w:rPr>
              <w:t>cuiliboy@126.com</w:t>
            </w:r>
            <w:r>
              <w:rPr>
                <w:rFonts w:ascii="仿宋_GB2312" w:hAnsi="仿宋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疾病控制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预防医学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硕士以上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　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按规定执行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9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邯郸市中心血站（自收自支事业单位）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输研室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分子生物学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较强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国家规定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"mailto:HDXZRSK8015677@163.com" </w:instrText>
            </w:r>
            <w:r>
              <w:fldChar w:fldCharType="separate"/>
            </w:r>
            <w:r>
              <w:rPr>
                <w:rFonts w:ascii="仿宋_GB2312" w:hAnsi="仿宋" w:eastAsia="仿宋_GB2312"/>
                <w:sz w:val="24"/>
                <w:szCs w:val="24"/>
              </w:rPr>
              <w:t>HDXZRSK8015677@163.com</w:t>
            </w:r>
            <w:r>
              <w:rPr>
                <w:rFonts w:ascii="仿宋_GB2312" w:hAnsi="仿宋" w:eastAsia="仿宋_GB2312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输研室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免疫学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博士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较强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国家规定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　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总计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162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　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　</w:t>
            </w:r>
          </w:p>
        </w:tc>
      </w:tr>
    </w:tbl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56"/>
    <w:rsid w:val="000261B0"/>
    <w:rsid w:val="0003212E"/>
    <w:rsid w:val="0003357C"/>
    <w:rsid w:val="00131CDF"/>
    <w:rsid w:val="0026413F"/>
    <w:rsid w:val="00264A68"/>
    <w:rsid w:val="002E2EAB"/>
    <w:rsid w:val="00367FB4"/>
    <w:rsid w:val="00375699"/>
    <w:rsid w:val="003930F1"/>
    <w:rsid w:val="00430AF9"/>
    <w:rsid w:val="00452367"/>
    <w:rsid w:val="0045611F"/>
    <w:rsid w:val="004844A3"/>
    <w:rsid w:val="004F3D6B"/>
    <w:rsid w:val="005530A4"/>
    <w:rsid w:val="005B1162"/>
    <w:rsid w:val="005D7D1F"/>
    <w:rsid w:val="005F4249"/>
    <w:rsid w:val="006624BC"/>
    <w:rsid w:val="00685529"/>
    <w:rsid w:val="006F6A22"/>
    <w:rsid w:val="007D062A"/>
    <w:rsid w:val="00845F9E"/>
    <w:rsid w:val="009A0573"/>
    <w:rsid w:val="00B0189A"/>
    <w:rsid w:val="00B50701"/>
    <w:rsid w:val="00B52021"/>
    <w:rsid w:val="00B70434"/>
    <w:rsid w:val="00B96513"/>
    <w:rsid w:val="00E92D49"/>
    <w:rsid w:val="00E96AC4"/>
    <w:rsid w:val="00EA4ABC"/>
    <w:rsid w:val="00EB3B56"/>
    <w:rsid w:val="00F23F14"/>
    <w:rsid w:val="00FA222F"/>
    <w:rsid w:val="00FE0C64"/>
    <w:rsid w:val="229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471</Words>
  <Characters>2685</Characters>
  <Lines>22</Lines>
  <Paragraphs>6</Paragraphs>
  <TotalTime>19</TotalTime>
  <ScaleCrop>false</ScaleCrop>
  <LinksUpToDate>false</LinksUpToDate>
  <CharactersWithSpaces>3150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2019-06-11T15:08:00Z</dcterms:created>
  <dc:creator>微软用户</dc:creator>
  <cp:lastModifiedBy>Administrator</cp:lastModifiedBy>
  <dcterms:modified xsi:type="dcterms:W3CDTF">2019-06-14T03:16:29Z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