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附件1</w:t>
      </w:r>
    </w:p>
    <w:p>
      <w:pPr>
        <w:widowControl/>
        <w:jc w:val="left"/>
        <w:rPr>
          <w:rFonts w:eastAsia="方正仿宋_GBK"/>
          <w:kern w:val="0"/>
          <w:sz w:val="32"/>
          <w:szCs w:val="32"/>
        </w:rPr>
      </w:pPr>
    </w:p>
    <w:p>
      <w:pPr>
        <w:widowControl/>
        <w:tabs>
          <w:tab w:val="left" w:pos="5921"/>
        </w:tabs>
        <w:snapToGrid w:val="0"/>
        <w:spacing w:line="578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龙泉驿区妇幼保健院编外人员招聘需求表</w:t>
      </w:r>
    </w:p>
    <w:bookmarkEnd w:id="0"/>
    <w:tbl>
      <w:tblPr>
        <w:tblStyle w:val="3"/>
        <w:tblpPr w:leftFromText="180" w:rightFromText="180" w:vertAnchor="text" w:horzAnchor="margin" w:tblpX="1" w:tblpY="116"/>
        <w:tblW w:w="88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930"/>
        <w:gridCol w:w="645"/>
        <w:gridCol w:w="1169"/>
        <w:gridCol w:w="940"/>
        <w:gridCol w:w="763"/>
        <w:gridCol w:w="2175"/>
        <w:gridCol w:w="17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sz w:val="24"/>
              </w:rPr>
              <w:t>序号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sz w:val="24"/>
              </w:rPr>
              <w:t>拟招聘岗位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sz w:val="24"/>
              </w:rPr>
              <w:t>招聘条件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sz w:val="24"/>
              </w:rPr>
              <w:t>岗位名称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color w:val="000000"/>
                <w:sz w:val="24"/>
              </w:rPr>
              <w:t>数量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sz w:val="24"/>
              </w:rPr>
              <w:t>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sz w:val="24"/>
              </w:rPr>
              <w:t>学历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sz w:val="24"/>
              </w:rPr>
              <w:t>年龄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eastAsia="方正仿宋_GBK"/>
                <w:b/>
                <w:color w:val="FF0000"/>
                <w:sz w:val="24"/>
              </w:rPr>
            </w:pPr>
            <w:r>
              <w:rPr>
                <w:rFonts w:eastAsia="方正仿宋_GBK"/>
                <w:b/>
                <w:color w:val="000000"/>
                <w:sz w:val="24"/>
              </w:rPr>
              <w:t>执业资格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助产</w:t>
            </w:r>
            <w:r>
              <w:rPr>
                <w:rFonts w:eastAsia="方正仿宋_GBK"/>
                <w:szCs w:val="21"/>
              </w:rPr>
              <w:t>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助产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大专及以上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35周岁以下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.取得护士资格证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具有助产工作经验2年及以上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2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护理人员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护理学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全日制大专及以上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35周岁以下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取得护士资格证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妇产科</w:t>
            </w:r>
          </w:p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医师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临床医学、妇产科学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全日制本科及以上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45周岁以下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取得妇产科专业中级及以上职称或规培合格证</w:t>
            </w:r>
          </w:p>
          <w:p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特别优秀的，可适当放宽年龄限制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4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儿科医师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临床医学、儿科学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全日制本科及以上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40周岁以下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取得儿科专业中级及以上职称或规培合格证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特别优秀的，可适当放宽年龄限制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5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麻醉医师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临床医学、麻醉学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全日制本科及以上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35周岁以下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取得麻醉专业中级及以上职称或规培合格证</w:t>
            </w:r>
          </w:p>
          <w:p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特别优秀的，可适当放宽年龄限制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6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放射医师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临床医学、医学影像学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全日制本科及以上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35周岁以下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取得执业医师资格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特别优秀的，可适当放宽年龄限制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中</w:t>
            </w:r>
            <w:r>
              <w:rPr>
                <w:rFonts w:eastAsia="方正仿宋_GBK"/>
                <w:szCs w:val="21"/>
              </w:rPr>
              <w:t>医师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中医学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全日制本科及以上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40</w:t>
            </w:r>
            <w:r>
              <w:rPr>
                <w:rFonts w:eastAsia="方正仿宋_GBK"/>
                <w:szCs w:val="21"/>
              </w:rPr>
              <w:t>周岁以下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取得</w:t>
            </w:r>
            <w:r>
              <w:rPr>
                <w:rFonts w:hint="eastAsia" w:eastAsia="方正仿宋_GBK"/>
                <w:szCs w:val="21"/>
              </w:rPr>
              <w:t>中医</w:t>
            </w:r>
            <w:r>
              <w:rPr>
                <w:rFonts w:eastAsia="方正仿宋_GBK"/>
                <w:szCs w:val="21"/>
              </w:rPr>
              <w:t>执业医师资格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病理技师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病理学与病理生理学、医学检验、临床医学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全日制大专及以上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40周岁以下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取得相应专业执业资格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康复技师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2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康复治疗学（技术）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全日制大专及以上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35周岁以下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取得相应专业执业资格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放射技师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医学影像学（技术）、临床医学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全日制大专及以上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40周岁以下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取得相应专业执业资格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药剂师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药学类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全日制本科及以上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40周岁以下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取得药师资格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>从事药品调剂工作2年以上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中药师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中药学类</w:t>
            </w:r>
          </w:p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、</w:t>
            </w:r>
            <w:r>
              <w:rPr>
                <w:rFonts w:eastAsia="方正仿宋_GBK"/>
                <w:szCs w:val="21"/>
              </w:rPr>
              <w:t>药学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全日制大专及以上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40周岁以下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具有中药师（士）资格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公卫医师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公共卫生与预防医学类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全日制本科</w:t>
            </w:r>
            <w:r>
              <w:rPr>
                <w:rFonts w:eastAsia="方正仿宋_GBK"/>
                <w:szCs w:val="21"/>
              </w:rPr>
              <w:t>及以上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35周岁以下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4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合计</w:t>
            </w:r>
          </w:p>
        </w:tc>
        <w:tc>
          <w:tcPr>
            <w:tcW w:w="74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hint="eastAsia" w:eastAsia="方正仿宋_GBK"/>
                <w:kern w:val="0"/>
                <w:szCs w:val="21"/>
              </w:rPr>
              <w:t>39</w:t>
            </w:r>
            <w:r>
              <w:rPr>
                <w:rFonts w:eastAsia="方正仿宋_GBK"/>
                <w:kern w:val="0"/>
                <w:szCs w:val="21"/>
              </w:rPr>
              <w:t>人</w:t>
            </w:r>
          </w:p>
        </w:tc>
      </w:tr>
    </w:tbl>
    <w:p>
      <w:pPr>
        <w:pStyle w:val="2"/>
      </w:pPr>
    </w:p>
    <w:p>
      <w:pPr>
        <w:widowControl/>
        <w:spacing w:line="300" w:lineRule="exact"/>
        <w:jc w:val="center"/>
      </w:pPr>
      <w:r>
        <w:rPr>
          <w:rFonts w:eastAsia="方正仿宋_GBK"/>
          <w:kern w:val="0"/>
          <w:sz w:val="24"/>
        </w:rPr>
        <w:t>备注：在招聘总额不变的前提下，各专业招聘人数可依据报名及考核情况适当调整。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2A"/>
    <w:rsid w:val="00292271"/>
    <w:rsid w:val="00AD652A"/>
    <w:rsid w:val="1806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99"/>
    <w:pPr>
      <w:spacing w:after="120"/>
    </w:pPr>
  </w:style>
  <w:style w:type="character" w:customStyle="1" w:styleId="5">
    <w:name w:val="正文文本 Char"/>
    <w:basedOn w:val="4"/>
    <w:link w:val="2"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393</Words>
  <Characters>430</Characters>
  <Lines>23</Lines>
  <Paragraphs>22</Paragraphs>
  <TotalTime>1</TotalTime>
  <ScaleCrop>false</ScaleCrop>
  <LinksUpToDate>false</LinksUpToDate>
  <CharactersWithSpaces>801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2019-06-26T07:20:00Z</dcterms:created>
  <dc:creator>xxzx-xl</dc:creator>
  <cp:lastModifiedBy>Administrator</cp:lastModifiedBy>
  <dcterms:modified xsi:type="dcterms:W3CDTF">2019-06-27T02:19:05Z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