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/>
          <w:w w:val="72"/>
          <w:sz w:val="32"/>
          <w:szCs w:val="32"/>
        </w:rPr>
      </w:pPr>
      <w:r>
        <w:rPr>
          <w:rFonts w:hint="eastAsia" w:ascii="楷体" w:hAnsi="楷体" w:eastAsia="楷体"/>
          <w:w w:val="72"/>
          <w:sz w:val="32"/>
          <w:szCs w:val="32"/>
        </w:rPr>
        <w:t>附件2：</w:t>
      </w:r>
    </w:p>
    <w:p>
      <w:pPr>
        <w:spacing w:line="240" w:lineRule="exact"/>
        <w:jc w:val="center"/>
        <w:rPr>
          <w:rFonts w:hint="eastAsia" w:ascii="方正小标宋_GBK" w:hAnsi="Times New Roman" w:eastAsia="方正小标宋_GBK"/>
          <w:w w:val="66"/>
          <w:sz w:val="80"/>
          <w:szCs w:val="80"/>
        </w:rPr>
      </w:pPr>
    </w:p>
    <w:p>
      <w:pPr>
        <w:spacing w:line="240" w:lineRule="exact"/>
        <w:jc w:val="center"/>
        <w:rPr>
          <w:rFonts w:hint="eastAsia" w:ascii="方正小标宋_GBK" w:hAnsi="Times New Roman" w:eastAsia="方正小标宋_GBK"/>
          <w:w w:val="66"/>
          <w:sz w:val="80"/>
          <w:szCs w:val="80"/>
        </w:rPr>
      </w:pPr>
    </w:p>
    <w:p>
      <w:pPr>
        <w:spacing w:line="240" w:lineRule="exact"/>
        <w:jc w:val="center"/>
        <w:rPr>
          <w:rFonts w:hint="eastAsia" w:ascii="方正小标宋_GBK" w:hAnsi="Times New Roman" w:eastAsia="方正小标宋_GBK"/>
          <w:w w:val="66"/>
          <w:sz w:val="80"/>
          <w:szCs w:val="80"/>
        </w:rPr>
      </w:pPr>
    </w:p>
    <w:p>
      <w:pPr>
        <w:jc w:val="center"/>
        <w:rPr>
          <w:rFonts w:ascii="方正小标宋_GBK" w:hAnsi="Times New Roman" w:eastAsia="方正小标宋_GBK"/>
          <w:w w:val="66"/>
          <w:sz w:val="80"/>
          <w:szCs w:val="80"/>
        </w:rPr>
      </w:pPr>
      <w:bookmarkStart w:id="0" w:name="_GoBack"/>
      <w:r>
        <w:rPr>
          <w:rFonts w:hint="eastAsia" w:ascii="方正小标宋_GBK" w:hAnsi="Times New Roman" w:eastAsia="方正小标宋_GBK"/>
          <w:w w:val="66"/>
          <w:sz w:val="80"/>
          <w:szCs w:val="80"/>
        </w:rPr>
        <w:t>江苏省2019年考试录用公务员</w:t>
      </w:r>
    </w:p>
    <w:p>
      <w:pPr>
        <w:jc w:val="center"/>
        <w:rPr>
          <w:rFonts w:ascii="方正小标宋_GBK" w:hAnsi="Times New Roman" w:eastAsia="方正小标宋_GBK"/>
          <w:w w:val="66"/>
          <w:sz w:val="80"/>
          <w:szCs w:val="80"/>
        </w:rPr>
      </w:pPr>
      <w:r>
        <w:rPr>
          <w:rFonts w:hint="eastAsia" w:ascii="方正小标宋_GBK" w:hAnsi="Times New Roman" w:eastAsia="方正小标宋_GBK"/>
          <w:w w:val="66"/>
          <w:sz w:val="80"/>
          <w:szCs w:val="80"/>
        </w:rPr>
        <w:t>专业参考目录</w:t>
      </w:r>
    </w:p>
    <w:bookmarkEnd w:id="0"/>
    <w:p>
      <w:pPr>
        <w:jc w:val="center"/>
        <w:rPr>
          <w:rFonts w:ascii="Times New Roman" w:hAnsi="Times New Roman" w:eastAsia="方正楷体简体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sz w:val="36"/>
          <w:szCs w:val="36"/>
        </w:rPr>
      </w:pPr>
    </w:p>
    <w:tbl>
      <w:tblPr>
        <w:tblStyle w:val="4"/>
        <w:tblpPr w:leftFromText="180" w:rightFromText="180" w:vertAnchor="text" w:horzAnchor="margin" w:tblpXSpec="center" w:tblpY="332"/>
        <w:tblW w:w="50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shd w:val="clear" w:color="auto" w:fill="auto"/>
          </w:tcPr>
          <w:p>
            <w:pPr>
              <w:spacing w:line="580" w:lineRule="exact"/>
              <w:jc w:val="distribute"/>
              <w:rPr>
                <w:rFonts w:ascii="Times New Roman" w:hAnsi="Times New Roman" w:eastAsia="黑体"/>
                <w:sz w:val="36"/>
                <w:szCs w:val="36"/>
              </w:rPr>
            </w:pPr>
            <w:r>
              <w:rPr>
                <w:rFonts w:ascii="Times New Roman" w:hAnsi="Times New Roman" w:eastAsia="方正小标宋简体"/>
                <w:sz w:val="36"/>
                <w:szCs w:val="36"/>
              </w:rPr>
              <w:t>江苏省公务员局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黑体"/>
                <w:sz w:val="36"/>
                <w:szCs w:val="36"/>
              </w:rPr>
            </w:pPr>
            <w:r>
              <w:rPr>
                <w:rFonts w:ascii="Times New Roman" w:hAnsi="Times New Roman" w:eastAsia="黑体"/>
                <w:sz w:val="36"/>
                <w:szCs w:val="36"/>
              </w:rPr>
              <w:t>201</w:t>
            </w:r>
            <w:r>
              <w:rPr>
                <w:rFonts w:hint="eastAsia" w:ascii="Times New Roman" w:hAnsi="Times New Roman" w:eastAsia="黑体"/>
                <w:sz w:val="36"/>
                <w:szCs w:val="36"/>
              </w:rPr>
              <w:t>9</w:t>
            </w:r>
            <w:r>
              <w:rPr>
                <w:rFonts w:ascii="Times New Roman" w:hAnsi="Times New Roman" w:eastAsia="黑体"/>
                <w:sz w:val="36"/>
                <w:szCs w:val="36"/>
              </w:rPr>
              <w:t>年</w:t>
            </w:r>
            <w:r>
              <w:rPr>
                <w:rFonts w:hint="eastAsia" w:ascii="Times New Roman" w:hAnsi="Times New Roman" w:eastAsia="黑体"/>
                <w:sz w:val="36"/>
                <w:szCs w:val="36"/>
              </w:rPr>
              <w:t>1</w:t>
            </w:r>
            <w:r>
              <w:rPr>
                <w:rFonts w:ascii="Times New Roman" w:hAnsi="Times New Roman" w:eastAsia="黑体"/>
                <w:sz w:val="36"/>
                <w:szCs w:val="36"/>
              </w:rPr>
              <w:t>月</w:t>
            </w:r>
          </w:p>
        </w:tc>
      </w:tr>
    </w:tbl>
    <w:p>
      <w:pPr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spacing w:line="600" w:lineRule="exact"/>
        <w:jc w:val="center"/>
        <w:rPr>
          <w:rFonts w:ascii="方正小标宋_GBK" w:hAnsi="Times New Roman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Times New Roman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Times New Roman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Times New Roman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特别说明</w:t>
      </w:r>
    </w:p>
    <w:p>
      <w:pPr>
        <w:spacing w:line="600" w:lineRule="exact"/>
        <w:jc w:val="center"/>
        <w:rPr>
          <w:rFonts w:ascii="方正小标宋_GBK" w:hAnsi="Times New Roman" w:eastAsia="方正小标宋_GBK"/>
          <w:sz w:val="44"/>
          <w:szCs w:val="44"/>
        </w:rPr>
      </w:pPr>
    </w:p>
    <w:p>
      <w:pPr>
        <w:spacing w:line="600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/>
          <w:sz w:val="30"/>
          <w:szCs w:val="30"/>
        </w:rPr>
        <w:t>由于各类院校专业名称设置不统一，每年都有新设专业，参考目录无法全面涵盖普通本专科、研究生、自考、电大、函授、成教、远程教育、党校以及境外高校等各类学校所设专业。因此，在报名阶段，如有报考人员所学专业不在专业参考目录范围内，但和所报考职位要求专业非常相近的，报考人员可在2019年4月26日16:00之前向招录机关（审核单位）提供由学校开具的成绩单等课程设置证明材料，经审核后如认为符合所报考职位专业要求，即可以所学专业报考该职位，招录机关（审核单位）应及时在报名网站上公告该职位的专业调整情况。</w:t>
      </w:r>
    </w:p>
    <w:p>
      <w:pPr>
        <w:spacing w:line="600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黑体简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黑体简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黑体简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黑体简体"/>
          <w:sz w:val="32"/>
          <w:szCs w:val="32"/>
        </w:rPr>
      </w:pPr>
      <w:r>
        <w:rPr>
          <w:rFonts w:hint="eastAsia" w:ascii="Times New Roman" w:hAnsi="Times New Roman" w:eastAsia="方正黑体简体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Times New Roman" w:hAnsi="Times New Roman" w:eastAsia="方正黑体简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tbl>
      <w:tblPr>
        <w:tblStyle w:val="4"/>
        <w:tblW w:w="89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46"/>
        <w:gridCol w:w="2127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br w:type="page"/>
            </w:r>
            <w:r>
              <w:rPr>
                <w:rFonts w:hint="eastAsia" w:ascii="黑体" w:eastAsia="黑体"/>
                <w:szCs w:val="21"/>
              </w:rPr>
              <w:t>序号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3" name="__TH_G32五号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1" name="__TH_L2"/>
                              <wps:cNvSp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__TH_L3"/>
                              <wps:cNvSp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32五号4" o:spid="_x0000_s1026" o:spt="203" style="position:absolute;left:0pt;margin-left:-5.3pt;margin-top:-0.5pt;height:93.6pt;width:87pt;rotation:11796480f;z-index:251658240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JcjbgdcAAAAKAQAADwAAAAAAAAABACAAAAAiAAAAZHJzL2Rvd25yZXYueG1sUEsBAhQAFAAAAAgA&#10;h07iQHrSAhhfAgAAzgYAAA4AAAAAAAAAAQAgAAAAJgEAAGRycy9lMm9Eb2MueG1sUEsFBgAAAAAG&#10;AAYAWQEAAPcFAAAAAA==&#10;">
                      <o:lock v:ext="edit" aspectratio="f"/>
                      <v:line id="__TH_L2" o:spid="_x0000_s1026" o:spt="20" style="position:absolute;left:-103;top:0;height:990;width:420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3" o:spid="_x0000_s1026" o:spt="20" style="position:absolute;left:-103;top:0;height:1980;width:42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黑体" w:eastAsia="黑体"/>
                <w:szCs w:val="21"/>
              </w:rPr>
              <w:t xml:space="preserve">  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</w:t>
            </w:r>
          </w:p>
          <w:p>
            <w:pPr>
              <w:ind w:firstLine="315" w:firstLineChars="15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专业</w:t>
            </w:r>
          </w:p>
          <w:p>
            <w:pPr>
              <w:rPr>
                <w:rFonts w:ascii="黑体" w:eastAsia="黑体"/>
                <w:szCs w:val="21"/>
              </w:rPr>
            </w:pPr>
          </w:p>
          <w:p>
            <w:p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专业大类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研究生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本科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中文文秘类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世界史，世界历史，考古学，博物馆学，文物与博物馆学，文物保护技术，汉语国际教育，文物鉴赏与修复，高级文秘，汉语言文学教育，文秘教育，新媒体与信息网络，戏剧影视文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艺术类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艺术学，音乐学，舞蹈学，戏剧戏曲学，电影学，广播电视艺术学，美术学，设计艺术学，艺术，文物与博物馆，设计学，艺术设计，戏剧与影视学，美术，考古学，工业设计工程，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艺术学理论，音乐与舞蹈学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音乐表演，舞蹈表演，乐器维修技术，钢琴调律，表演艺术，服装表演，影视表演，戏曲表演，编导，主持与播音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室内设计，平面设计，剪辑，环境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法律类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社会政治类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、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马克思主义理论与思想政治教育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5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经济类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金融学（含保险学），产业经济学，国际贸易学，劳动经济学，统计学，数量经济学，国防经济，技术经济及管理，农业经济管理，林业经济管理，渔业经济管理，教育经济与管理，应用统计，金融，保险，资产评估，国际贸易，农村与区域发展，中国少数民族经济，应用经济学，国际商务，金融学，理论经济学，应用经济学，企业管理，工商管理，工商管理硕士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工程造价，财务管理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6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公共管理类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教育领导与管理，农村与区域发展，教育管理，公共管理硕士，工商管理，旅游管理，工商管理硕士，政治学理论，企业管理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7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工商管理类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管理科学与工程，会计学，会计，会计硕士，企业管理（含：财务管理、市场营销，旅游管理，技术经济及管理，人力资源管理），工程管理，工商管理, 工商管理硕士，工业工程，物流工程，国际商务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高尔夫服务与管理，高尔夫运动技术与管理，建筑工程管理，资产评估，经济与行政管理，销售管理，国际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8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商务贸易类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9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财务财会类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会计学，财政学（含税收学），会计，会计硕士，金融，金融硕士，金融学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财政学，金融学，会计学，财务管理，会计信息技术，财务会计与审计，国际会计，财务会计教育，注册会计师专门化，法学（法务会计），财务会计教育，审计学（ACCA方向），会计，金融工程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10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税务税收类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税务，税务硕士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税务，税收学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11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统计类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统计学，系统理论，应用统计，应用统计硕士，概率论与数理统计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统计学，系统理论，系统科学与工程，应用统计学，经济统计学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12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审计类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审计，审计硕士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审计学，财务会计与审计，审计学（ACCA方向）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13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教育类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思想政治教育，基础心理学，发展与教育心理学，应用心理学，心理学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，书法教育，俄语教育，舞蹈教育，艺术教育，科学教育，茶文化，实验管理与教学，听力语言康复技术，音乐康复技术，中国少数民族语言文化，应用心理学，心理咨询与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14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外国语言文学类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日语笔译，日语口译，外国语言文学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15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公安类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16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监所管理类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管理科学与工程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监狱学，监所管理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17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计算机（大类）类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计算机科学与技术，电子与计算机工程，空间信息与数字技术，计算机通信工程，计算机及应用，专业大类序号为18、19、20的所有专业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18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计算机（软件）类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计算机软件与理论，软件工程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计算机软件，软件工程，计算机应用软件，信息与计算科学，信息管理与信息系统，数字媒体技术，信息技术应用与管理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19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计算机（网络管理）类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网络工程，物联网工程，信息安全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20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电子信息类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物理电子学，电路与系统，微电子学与固体电子学，电磁场与微波技术，通信与信息系统，信号与信息处理，电子与通信工程，信息与通信工程，计算机科学与技术，集成电路工程，光学工程，农业信息化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假肢矫形工程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21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机电控制类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22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机械工程类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精密仪器及机械，动力工程及工程热物理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械设计制造及自动化，机械设计制造及其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23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交通工程类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24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航道港口类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港口、海岸及近海工程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港口航道与海岸工程，港口海岸及治河工程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25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船舶工程类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船舶与海洋结构物设计制造，轮机工程，水声工程，</w:t>
            </w:r>
            <w:r>
              <w:rPr>
                <w:rFonts w:ascii="宋体" w:hAnsi="宋体" w:cs="Arial"/>
                <w:sz w:val="18"/>
                <w:szCs w:val="18"/>
              </w:rPr>
              <w:t>船舶与海洋工程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船舶与海洋工程，海洋工程与技</w:t>
            </w:r>
            <w:r>
              <w:rPr>
                <w:rFonts w:hint="eastAsia"/>
                <w:sz w:val="18"/>
                <w:szCs w:val="18"/>
              </w:rPr>
              <w:t>术，海洋资源开发技术，海</w:t>
            </w:r>
            <w:r>
              <w:rPr>
                <w:rFonts w:hint="eastAsia" w:ascii="宋体" w:hAnsi="宋体"/>
                <w:sz w:val="18"/>
                <w:szCs w:val="18"/>
              </w:rPr>
              <w:t>洋技术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船舶工程技术，船舶检验，轮机工程技术，船舶栖装，船机制造与维修，船舶电气工程技术，国际油轮乘务，船舶电子电器技术，游艇设计与制造，船舶通信与导航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26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水利工程类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27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城建规划类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城乡规划学，城市规划与设计（含：风景园林规划与设计），市政工程，建筑历史与理论，建筑设计及其理论，建筑技术科学，城市规划，风景园林，风景园林学，城市与区域规划，建筑学，园林植物与观赏园艺，建筑与土木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28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土地管理类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29 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测绘类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测绘工程，遥感科学与技术，空间科学与数字技术，地理国情监测，大地测量，地理信息科学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30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建筑工程类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供热、供燃气、通风及空调工程，防灾减灾工程及防护工程，桥梁与隧道工程，城市规划，风景园林，风景园林学，建筑学，建筑与土木工程，土木工程，工程管理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筑学，土木工程，建筑环境与设备工程，给水排水工程，城市地下空间工程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交通土建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31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材料工程类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材料物理与化学，材料学，材料加工工程，冶金物理化学，钢铁冶金，有色金属冶金，制浆造纸工程，皮革化学与工程，高分子化学与物理，材料工程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生物功能材料，电子封装技术，材料物理，材料化学，功能材料，纳米材料与技术，新能源材料与器件，标准化工程，质量管理工程，高分子材料科学与工程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32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地质矿产类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33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安全生产类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安全技术及工程，安全科学与工程，安全工程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安全工程，安全防范工程，火灾勘查，雷电防护科学与技术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34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能源动力类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能源与动力工程，能源与环境系统工程，风能与动力工程，新能源科学与工程，热能与动力工程，能源工程及自动化，建筑环境与能源应用工程，能源经济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35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环境保护类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环境科学，环境工程，生态学，环境科学与工程，水土保持与荒漠化防治，大气物理学与大气环境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环境工程，安全工程，水质科学与技术，灾害防治工程， 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36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化学工程类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化学工程，化学工艺，生物化工，应用化学，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化学，</w:t>
            </w:r>
            <w:r>
              <w:rPr>
                <w:rFonts w:hint="eastAsia" w:ascii="宋体" w:hAnsi="宋体"/>
                <w:sz w:val="18"/>
                <w:szCs w:val="18"/>
              </w:rPr>
              <w:t>工业催化，化学工程与技术，有机化学，高分子化学与物理，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化工过程机械，</w:t>
            </w:r>
            <w:r>
              <w:rPr>
                <w:rFonts w:hint="eastAsia" w:ascii="宋体" w:hAnsi="宋体"/>
                <w:sz w:val="18"/>
                <w:szCs w:val="18"/>
              </w:rPr>
              <w:t>专业大类序号为37的所有专业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化学工程与工艺，化学工程与工业生物工程，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化学</w:t>
            </w:r>
            <w:r>
              <w:rPr>
                <w:rFonts w:hint="eastAsia" w:ascii="宋体" w:hAnsi="宋体"/>
                <w:sz w:val="18"/>
                <w:szCs w:val="18"/>
              </w:rPr>
              <w:t>资源科学与工程，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化学，</w:t>
            </w:r>
            <w:r>
              <w:rPr>
                <w:rFonts w:hint="eastAsia" w:ascii="宋体" w:hAnsi="宋体"/>
                <w:sz w:val="18"/>
                <w:szCs w:val="18"/>
              </w:rPr>
              <w:t>化工与制药，油气加工工程，资源循环科学与工程，能源化学工程，应用化学，高分子材料与工程，轻化工程，林产化工，材料化学，特种能源工程与烟火技术，特种能源技术与工程，专业大类序号为37的所有专业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37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医药化工类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药物化学，微生物与生化药学，制药工程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药物制剂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38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食品工程类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39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生物工程类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生物化工，发酵工程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40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轻工纺织类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41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农业类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渔业经济管理，渔业资源与渔政管理，渔业，植物资源工程，植物学，农业推广，农业科技组织与服务，作物安全生产与质量管理，农业资源利用，农村与区域发展，农业工程，园艺，园艺学，草学，作物学，农业信息化，农业机械化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农学，园艺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农艺教育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42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林业类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水土保持与荒漠化防治，林业经济管理，植物资源工程，土壤学，植物营养学，植物病理学，植物学，林业，林业工程，园艺，园艺学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43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畜牧养殖类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动物科学，蚕学，草业科学，蜂学，水产养殖学，海洋渔业科学与技术，水族科学与技术，动物医学，动物药学，动植物检疫，海洋技术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44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医学类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45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公共卫生类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公共卫生与预防医学，社会医学与卫生事业管理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预防医学，基础医学，卫生检验，卫生检验与检疫，食品卫生与营养学，全球健康学，卫生事业管理，药事管理，营养学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卫生监督，卫生信息管理，公共卫生管理，卫生检验与检疫技术，医学文秘，预防医学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46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药学类</w:t>
            </w:r>
          </w:p>
        </w:tc>
        <w:tc>
          <w:tcPr>
            <w:tcW w:w="2046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47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基础理学类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农药学，生物工程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材料化学，</w:t>
            </w:r>
            <w:r>
              <w:rPr>
                <w:rFonts w:hint="eastAsia" w:ascii="宋体" w:hAnsi="宋体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48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兵工宇航类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兵器工程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49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仪表仪器及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测试技术类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50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军事学类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军事，战略学，军事思想及军事历史，军制学，战役学，战术学，军队指挥学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rStyle w:val="6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19"/>
    <w:rsid w:val="0013262D"/>
    <w:rsid w:val="00172086"/>
    <w:rsid w:val="00286A65"/>
    <w:rsid w:val="002B2FC7"/>
    <w:rsid w:val="002D37A1"/>
    <w:rsid w:val="002F2F42"/>
    <w:rsid w:val="003F171E"/>
    <w:rsid w:val="00533143"/>
    <w:rsid w:val="00545018"/>
    <w:rsid w:val="006D4103"/>
    <w:rsid w:val="007418A3"/>
    <w:rsid w:val="00812819"/>
    <w:rsid w:val="008E49F9"/>
    <w:rsid w:val="00951E1A"/>
    <w:rsid w:val="009F452C"/>
    <w:rsid w:val="00A47EFA"/>
    <w:rsid w:val="00AC0D7C"/>
    <w:rsid w:val="00C97B5A"/>
    <w:rsid w:val="00E351F5"/>
    <w:rsid w:val="00FC5DDA"/>
    <w:rsid w:val="00FF1537"/>
    <w:rsid w:val="2A7E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25</Pages>
  <Words>3317</Words>
  <Characters>18909</Characters>
  <Lines>157</Lines>
  <Paragraphs>44</Paragraphs>
  <TotalTime>18</TotalTime>
  <ScaleCrop>false</ScaleCrop>
  <LinksUpToDate>false</LinksUpToDate>
  <CharactersWithSpaces>22182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2019-02-19T06:15:00Z</dcterms:created>
  <dc:creator>FtpDown</dc:creator>
  <cp:lastModifiedBy>Administrator</cp:lastModifiedBy>
  <cp:lastPrinted>2019-06-27T01:51:00Z</cp:lastPrinted>
  <dcterms:modified xsi:type="dcterms:W3CDTF">2019-07-01T01:53:12Z</dcterms:modified>
  <dc:title>江苏省2019年考试录用公务员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