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7"/>
        <w:gridCol w:w="1992"/>
        <w:gridCol w:w="1591"/>
        <w:gridCol w:w="1068"/>
        <w:gridCol w:w="976"/>
        <w:gridCol w:w="9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eastAsia="黑体" w:cs="黑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52"/>
                <w:szCs w:val="52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艰苦边远地区特岗全科医生基本信息登记表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市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县（市、区）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乡（镇）卫生院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1.个人信息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相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  历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  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66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档案保管单位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家庭详细地址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2.执业医师资格相关信息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医师资格证书号码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发证时间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执业类别及范围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□临床类别全科医学专业      □中医类别全科医学专业     □临床类别内科专业    □中医类别中医专业    □其他，请注明：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受聘前是否注册执业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□是       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医师执业证书编码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发证时间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执业地点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执业范围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3.教育培训情况（从中专填起，含进修和培训）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4.是否参加过省级卫生健康行政部门（含中医药管理部门）组织的全科医生规范化培养、转岗培训或者岗位培训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□是        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47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考核是否合格</w:t>
            </w:r>
          </w:p>
        </w:tc>
        <w:tc>
          <w:tcPr>
            <w:tcW w:w="461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□是         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5.工作经历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终止年月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6.特岗全科医生所在乡镇卫生院基本情况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乡镇卫生院名称</w:t>
            </w:r>
          </w:p>
        </w:tc>
        <w:tc>
          <w:tcPr>
            <w:tcW w:w="6603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县（市、区）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乡（镇）卫生院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传真电话</w:t>
            </w:r>
          </w:p>
        </w:tc>
        <w:tc>
          <w:tcPr>
            <w:tcW w:w="3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7.受聘后执业注册情况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医师执业证书编码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变更或注册时间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执业地点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执业范围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487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left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备注：</w:t>
            </w:r>
            <w:r>
              <w:rPr>
                <w:rFonts w:cs="宋体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此表由受聘特岗全科医生填写，一式五份，服务的乡镇卫生院、本人人事档案各存一份，逐级上报县、市卫生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bidi="ar"/>
              </w:rPr>
              <w:t>健康委和省卫生健康委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，各存一份。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090" w:type="dxa"/>
            <w:gridSpan w:val="6"/>
            <w:noWrap w:val="0"/>
            <w:vAlign w:val="center"/>
          </w:tcPr>
          <w:p>
            <w:pPr>
              <w:jc w:val="left"/>
              <w:textAlignment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  <w:lang w:bidi="ar"/>
              </w:rPr>
              <w:t xml:space="preserve">    2.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此表（含</w:t>
            </w:r>
            <w:r>
              <w:rPr>
                <w:rFonts w:cs="宋体"/>
                <w:color w:val="000000"/>
                <w:kern w:val="0"/>
                <w:sz w:val="24"/>
                <w:lang w:bidi="ar"/>
              </w:rPr>
              <w:t>word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文档）请市卫生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bidi="ar"/>
              </w:rPr>
              <w:t>健康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委收集后，办理聘用手续后</w:t>
            </w:r>
            <w:r>
              <w:rPr>
                <w:rFonts w:cs="宋体"/>
                <w:color w:val="000000"/>
                <w:kern w:val="0"/>
                <w:sz w:val="24"/>
                <w:lang w:bidi="ar"/>
              </w:rPr>
              <w:t>15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工作日内报送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bidi="ar"/>
              </w:rPr>
              <w:t>省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卫生</w:t>
            </w:r>
            <w:r>
              <w:rPr>
                <w:rFonts w:hint="eastAsia" w:hAnsi="宋体" w:cs="宋体"/>
                <w:color w:val="000000"/>
                <w:kern w:val="0"/>
                <w:sz w:val="24"/>
                <w:lang w:bidi="ar"/>
              </w:rPr>
              <w:t>健康</w:t>
            </w:r>
            <w:r>
              <w:rPr>
                <w:rFonts w:hAnsi="宋体" w:cs="宋体"/>
                <w:color w:val="000000"/>
                <w:kern w:val="0"/>
                <w:sz w:val="24"/>
                <w:lang w:bidi="ar"/>
              </w:rPr>
              <w:t>委人事处。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6D3D"/>
    <w:rsid w:val="5934281E"/>
    <w:rsid w:val="636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2019-09-12T02:28:00Z</dcterms:created>
  <dc:creator>淡然</dc:creator>
  <cp:lastModifiedBy>Administrator</cp:lastModifiedBy>
  <dcterms:modified xsi:type="dcterms:W3CDTF">2019-09-12T08:59:19Z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