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cs="方正小标宋简体" w:asciiTheme="minorEastAsia" w:hAnsiTheme="minorEastAsia" w:eastAsiaTheme="minorEastAsia"/>
          <w:b/>
          <w:kern w:val="0"/>
          <w:sz w:val="44"/>
          <w:szCs w:val="44"/>
        </w:rPr>
      </w:pPr>
      <w:r>
        <w:rPr>
          <w:rFonts w:hint="eastAsia" w:cs="方正小标宋简体" w:asciiTheme="minorEastAsia" w:hAnsiTheme="minorEastAsia" w:eastAsiaTheme="minorEastAsia"/>
          <w:b/>
          <w:kern w:val="0"/>
          <w:sz w:val="44"/>
          <w:szCs w:val="44"/>
        </w:rPr>
        <w:t>2019年莱州市卫生系统事业单位</w:t>
      </w:r>
    </w:p>
    <w:p>
      <w:pPr>
        <w:spacing w:line="560" w:lineRule="exact"/>
        <w:jc w:val="center"/>
        <w:rPr>
          <w:rFonts w:cs="方正小标宋简体" w:asciiTheme="minorEastAsia" w:hAnsiTheme="minorEastAsia" w:eastAsiaTheme="minorEastAsia"/>
          <w:b/>
          <w:kern w:val="0"/>
          <w:sz w:val="44"/>
          <w:szCs w:val="44"/>
        </w:rPr>
      </w:pPr>
      <w:r>
        <w:rPr>
          <w:rFonts w:hint="eastAsia" w:cs="方正小标宋简体" w:asciiTheme="minorEastAsia" w:hAnsiTheme="minorEastAsia" w:eastAsiaTheme="minorEastAsia"/>
          <w:b/>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2.如何理解“应回避关系人员”？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550" w:lineRule="exact"/>
        <w:ind w:firstLine="640" w:firstLineChars="200"/>
        <w:rPr>
          <w:rFonts w:ascii="黑体" w:hAnsi="黑体" w:eastAsia="黑体" w:cs="黑体"/>
          <w:kern w:val="0"/>
          <w:sz w:val="32"/>
          <w:szCs w:val="32"/>
        </w:rPr>
      </w:pPr>
      <w:r>
        <w:rPr>
          <w:rFonts w:hint="eastAsia" w:ascii="仿宋_GB2312" w:hAnsi="仿宋_GB2312" w:eastAsia="仿宋_GB2312" w:cs="仿宋_GB2312"/>
          <w:sz w:val="32"/>
          <w:szCs w:val="32"/>
        </w:rPr>
        <w:t>招聘单位负责人员和招聘工作人员在办理人员聘用事项时，涉及与本人有上述亲属关系或者其他可能影响招聘公正的，也应当回避。</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服务基层项目人员等符合定向招聘岗位报考条件的人员可以报考非定向招聘岗位，但必须符合所报考岗位要求的资格条件。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7.填报相关表格、信息时需注意什么？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因信息填报不全、错误等导致未通过资格审查的，责任由应聘人员自负。</w:t>
      </w:r>
    </w:p>
    <w:p>
      <w:pPr>
        <w:tabs>
          <w:tab w:val="left" w:pos="6433"/>
          <w:tab w:val="left" w:pos="7611"/>
        </w:tabs>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8.应聘人员是否可以报考多个岗位？</w:t>
      </w:r>
      <w:r>
        <w:rPr>
          <w:rFonts w:ascii="黑体" w:hAnsi="黑体" w:eastAsia="黑体" w:cs="黑体"/>
          <w:kern w:val="0"/>
          <w:sz w:val="32"/>
          <w:szCs w:val="32"/>
        </w:rPr>
        <w:tab/>
      </w:r>
      <w:r>
        <w:rPr>
          <w:rFonts w:ascii="黑体" w:hAnsi="黑体" w:eastAsia="黑体" w:cs="黑体"/>
          <w:kern w:val="0"/>
          <w:sz w:val="32"/>
          <w:szCs w:val="32"/>
        </w:rPr>
        <w:tab/>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w:t>
      </w:r>
      <w:r>
        <w:rPr>
          <w:rFonts w:hint="eastAsia" w:ascii="仿宋_GB2312" w:hAnsi="仿宋" w:eastAsia="仿宋_GB2312"/>
          <w:sz w:val="32"/>
          <w:szCs w:val="32"/>
        </w:rPr>
        <w:t>10月28日12:00-11月1日16:00</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莱州市人社局事业单位人事管理科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莱州市人力资源和社会保障局事业单位人事管理科（电话0535-2222633），由工作人员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14.应聘人员如何查询笔试成绩？</w:t>
      </w:r>
    </w:p>
    <w:p>
      <w:pPr>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应聘人员可登录报名网站查询笔试成绩。</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15.现场资格审查何时进行？是否必须本人到场？</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笔试结束后，进入面试范围的应聘人员，须按照指定时间和地点参加现场资格审查（资格审查时间、地点等具体要求请在笔试成绩公布后登录莱州市政府网站查询）。</w:t>
      </w:r>
    </w:p>
    <w:p>
      <w:pPr>
        <w:spacing w:line="560" w:lineRule="exact"/>
        <w:ind w:firstLine="640" w:firstLineChars="200"/>
        <w:rPr>
          <w:rFonts w:ascii="仿宋_GB2312" w:hAnsi="仿宋" w:eastAsia="仿宋_GB2312"/>
          <w:sz w:val="32"/>
          <w:szCs w:val="32"/>
          <w:highlight w:val="cya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莱州市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须提交招聘岗位要求的学历证书、相应学位证书（海外留学人员还须提供教育部留学服务中心出具的学历、学位认证书）、身份证、具有人事管理权限部门或单位出具的同意报考证明信或解除劳动合同证明等。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widowControl/>
        <w:spacing w:line="520" w:lineRule="exact"/>
        <w:ind w:firstLine="640" w:firstLineChars="200"/>
        <w:jc w:val="left"/>
        <w:rPr>
          <w:rFonts w:ascii="黑体" w:eastAsia="黑体"/>
          <w:kern w:val="0"/>
          <w:sz w:val="32"/>
          <w:szCs w:val="32"/>
        </w:rPr>
      </w:pPr>
      <w:r>
        <w:rPr>
          <w:rFonts w:hint="eastAsia" w:ascii="黑体" w:eastAsia="黑体"/>
          <w:kern w:val="0"/>
          <w:sz w:val="32"/>
          <w:szCs w:val="32"/>
        </w:rPr>
        <w:t>17.关于单位同意报考证明信问题。</w:t>
      </w:r>
    </w:p>
    <w:p>
      <w:pPr>
        <w:widowControl/>
        <w:spacing w:line="52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在现场资格审查时，已就业或签订就业协议书的应聘人员，还须提交用人单位和人事主管部门出具解除劳动合同证明或同意应聘证明信（采用《简章》附件3式样）。实行集体人事代理的，用人单位和人事代理机构均须盖章；实行个人人事代理的，由人事代理机构盖章。</w:t>
      </w:r>
    </w:p>
    <w:p>
      <w:pPr>
        <w:widowControl/>
        <w:spacing w:line="52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现场提交材料不全的，须在现场资格审查日次日17：00前提交，解除劳动合同证明或单位同意应聘证明信因故不能在现场资格审查时提供的，也可在面试结束后第二个工作日17：00前提供。</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《招聘岗位需求表》“专业要求”栏中专业后面有括号的，括号内的内容即为专业研究方向要求，如岗位专业要求“临床医学（医学影像方向）”,“医学影像”即为该岗位的专业研究方向要求。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海外留学人员须委托翻译中心，分别将所学课程、毕业论文、专业介绍或能够证明专业研究方向的有关外文资料翻译成中文并加盖印章后，作为“专业研究方向证明”参加现场资格审查。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21.如何查询是否进入面试范围？</w:t>
      </w:r>
    </w:p>
    <w:p>
      <w:pPr>
        <w:spacing w:line="560" w:lineRule="exact"/>
        <w:ind w:firstLine="640" w:firstLineChars="200"/>
        <w:rPr>
          <w:rFonts w:ascii="仿宋_GB2312" w:hAnsi="仿宋" w:eastAsia="仿宋_GB2312"/>
          <w:sz w:val="32"/>
          <w:szCs w:val="32"/>
          <w:highlight w:val="cyan"/>
        </w:rPr>
      </w:pPr>
      <w:r>
        <w:rPr>
          <w:rFonts w:hint="eastAsia" w:ascii="仿宋_GB2312" w:hAnsi="仿宋" w:eastAsia="仿宋_GB2312"/>
          <w:sz w:val="32"/>
          <w:szCs w:val="32"/>
        </w:rPr>
        <w:t>进入面试范围的人员名单在莱州市政府网站公布。</w:t>
      </w:r>
    </w:p>
    <w:p>
      <w:pPr>
        <w:spacing w:line="560" w:lineRule="exact"/>
        <w:ind w:firstLine="640" w:firstLineChars="200"/>
        <w:rPr>
          <w:rFonts w:ascii="仿宋_GB2312" w:hAnsi="仿宋_GB2312" w:eastAsia="仿宋_GB2312" w:cs="仿宋_GB2312"/>
          <w:kern w:val="0"/>
          <w:sz w:val="32"/>
          <w:szCs w:val="32"/>
        </w:rPr>
      </w:pPr>
      <w:bookmarkStart w:id="0" w:name="_GoBack"/>
      <w:bookmarkEnd w:id="0"/>
    </w:p>
    <w:p>
      <w:pPr>
        <w:spacing w:line="560" w:lineRule="exact"/>
        <w:ind w:firstLine="640" w:firstLineChars="200"/>
        <w:rPr>
          <w:rFonts w:ascii="仿宋_GB2312" w:hAnsi="仿宋_GB2312" w:eastAsia="仿宋_GB2312" w:cs="仿宋_GB2312"/>
          <w:color w:val="008000"/>
          <w:kern w:val="0"/>
          <w:sz w:val="32"/>
          <w:szCs w:val="32"/>
          <w:u w:val="single"/>
        </w:rPr>
      </w:pP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温馨提示：</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本次2019年莱州市卫生系统事业单位公开招聘笔试时间与蓬莱市、招远市等周边县市区一致，笔试安排初定于</w:t>
      </w:r>
      <w:r>
        <w:rPr>
          <w:rFonts w:ascii="仿宋_GB2312" w:hAnsi="仿宋" w:eastAsia="仿宋_GB2312"/>
          <w:sz w:val="32"/>
          <w:szCs w:val="32"/>
        </w:rPr>
        <w:t>2019年</w:t>
      </w:r>
      <w:r>
        <w:rPr>
          <w:rFonts w:hint="eastAsia" w:ascii="仿宋_GB2312" w:hAnsi="仿宋" w:eastAsia="仿宋_GB2312"/>
          <w:sz w:val="32"/>
          <w:szCs w:val="32"/>
        </w:rPr>
        <w:t>11月10日</w:t>
      </w:r>
      <w:r>
        <w:rPr>
          <w:rFonts w:hint="eastAsia" w:ascii="仿宋_GB2312" w:hAnsi="仿宋" w:eastAsia="仿宋_GB2312"/>
          <w:sz w:val="32"/>
          <w:szCs w:val="32"/>
          <w:lang w:eastAsia="zh-CN"/>
        </w:rPr>
        <w:t>上午</w:t>
      </w:r>
      <w:r>
        <w:rPr>
          <w:rFonts w:hint="eastAsia" w:ascii="仿宋_GB2312" w:hAnsi="仿宋_GB2312" w:eastAsia="仿宋_GB2312" w:cs="仿宋_GB2312"/>
          <w:kern w:val="0"/>
          <w:sz w:val="32"/>
          <w:szCs w:val="32"/>
        </w:rPr>
        <w:t>进行。</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2526F"/>
    <w:rsid w:val="0006071D"/>
    <w:rsid w:val="00066952"/>
    <w:rsid w:val="000F0587"/>
    <w:rsid w:val="000F5624"/>
    <w:rsid w:val="00127246"/>
    <w:rsid w:val="0013075D"/>
    <w:rsid w:val="00177656"/>
    <w:rsid w:val="001A25C6"/>
    <w:rsid w:val="001E43A2"/>
    <w:rsid w:val="002040AE"/>
    <w:rsid w:val="002436CB"/>
    <w:rsid w:val="002811EB"/>
    <w:rsid w:val="002C0622"/>
    <w:rsid w:val="002C2F51"/>
    <w:rsid w:val="00310A13"/>
    <w:rsid w:val="00374399"/>
    <w:rsid w:val="00390EB4"/>
    <w:rsid w:val="003C4174"/>
    <w:rsid w:val="00430BBB"/>
    <w:rsid w:val="00435A95"/>
    <w:rsid w:val="004436B6"/>
    <w:rsid w:val="00470176"/>
    <w:rsid w:val="0047132C"/>
    <w:rsid w:val="0049208A"/>
    <w:rsid w:val="004966D1"/>
    <w:rsid w:val="004C77CA"/>
    <w:rsid w:val="004E7C90"/>
    <w:rsid w:val="00507B53"/>
    <w:rsid w:val="0053649F"/>
    <w:rsid w:val="0054251C"/>
    <w:rsid w:val="005579B8"/>
    <w:rsid w:val="00567AA7"/>
    <w:rsid w:val="0059381B"/>
    <w:rsid w:val="005E6C06"/>
    <w:rsid w:val="00605BD6"/>
    <w:rsid w:val="00622656"/>
    <w:rsid w:val="00647E5A"/>
    <w:rsid w:val="00655807"/>
    <w:rsid w:val="0069241D"/>
    <w:rsid w:val="006A0298"/>
    <w:rsid w:val="006B3979"/>
    <w:rsid w:val="006B5398"/>
    <w:rsid w:val="006D07D1"/>
    <w:rsid w:val="007007B1"/>
    <w:rsid w:val="00734D65"/>
    <w:rsid w:val="0074160D"/>
    <w:rsid w:val="007866F0"/>
    <w:rsid w:val="00812E7A"/>
    <w:rsid w:val="008661A1"/>
    <w:rsid w:val="0090178E"/>
    <w:rsid w:val="00944186"/>
    <w:rsid w:val="009D4695"/>
    <w:rsid w:val="009D6525"/>
    <w:rsid w:val="00A1701A"/>
    <w:rsid w:val="00A708FB"/>
    <w:rsid w:val="00B04976"/>
    <w:rsid w:val="00B07ED5"/>
    <w:rsid w:val="00B13C2B"/>
    <w:rsid w:val="00B3075D"/>
    <w:rsid w:val="00B61218"/>
    <w:rsid w:val="00C41E4B"/>
    <w:rsid w:val="00C46A8F"/>
    <w:rsid w:val="00C54905"/>
    <w:rsid w:val="00C81550"/>
    <w:rsid w:val="00CA5B5B"/>
    <w:rsid w:val="00CE2383"/>
    <w:rsid w:val="00D07EA5"/>
    <w:rsid w:val="00D12640"/>
    <w:rsid w:val="00D61099"/>
    <w:rsid w:val="00D63C51"/>
    <w:rsid w:val="00D66A0C"/>
    <w:rsid w:val="00D8574D"/>
    <w:rsid w:val="00DB3B38"/>
    <w:rsid w:val="00DE20B8"/>
    <w:rsid w:val="00E042C3"/>
    <w:rsid w:val="00E051ED"/>
    <w:rsid w:val="00E319D2"/>
    <w:rsid w:val="00E80022"/>
    <w:rsid w:val="00EF1AB2"/>
    <w:rsid w:val="00F4292B"/>
    <w:rsid w:val="00F87676"/>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215FCF"/>
    <w:rsid w:val="0C8E5D60"/>
    <w:rsid w:val="0E190EEF"/>
    <w:rsid w:val="0E336714"/>
    <w:rsid w:val="0F5548F2"/>
    <w:rsid w:val="0F5659CA"/>
    <w:rsid w:val="0F685B0C"/>
    <w:rsid w:val="106349DE"/>
    <w:rsid w:val="12502D4F"/>
    <w:rsid w:val="13EE295E"/>
    <w:rsid w:val="14C912DB"/>
    <w:rsid w:val="15297E4C"/>
    <w:rsid w:val="15C54213"/>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5F27F83"/>
    <w:rsid w:val="260E4D17"/>
    <w:rsid w:val="26311C91"/>
    <w:rsid w:val="26937BED"/>
    <w:rsid w:val="27F0492E"/>
    <w:rsid w:val="2853222C"/>
    <w:rsid w:val="288560D2"/>
    <w:rsid w:val="28C5225E"/>
    <w:rsid w:val="2A612CB8"/>
    <w:rsid w:val="2B190F34"/>
    <w:rsid w:val="2B8D29F9"/>
    <w:rsid w:val="2FB53650"/>
    <w:rsid w:val="3019771C"/>
    <w:rsid w:val="30491239"/>
    <w:rsid w:val="34751A36"/>
    <w:rsid w:val="34800635"/>
    <w:rsid w:val="3546005F"/>
    <w:rsid w:val="35843637"/>
    <w:rsid w:val="363C6A62"/>
    <w:rsid w:val="368C5CF6"/>
    <w:rsid w:val="3B1131AE"/>
    <w:rsid w:val="3B2A4231"/>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E26284F"/>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9D7DE5"/>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 w:val="7E72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4B2A3C-7425-42EA-B82D-0F343C47FD0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3660</Words>
  <Characters>148</Characters>
  <Lines>1</Lines>
  <Paragraphs>7</Paragraphs>
  <TotalTime>136</TotalTime>
  <ScaleCrop>false</ScaleCrop>
  <LinksUpToDate>false</LinksUpToDate>
  <CharactersWithSpaces>3801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2019-10-21T08:59:44Z</dcterms:modified>
  <dc:title>问，参加2012年执业医师资格考试，成绩合格，但未发放医师资格证书的，可否报考相关岗位？资格审查时需提供什么材料？</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