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广东省大埔县赴校园公开招聘（引进）</w:t>
      </w:r>
    </w:p>
    <w:p>
      <w:pPr>
        <w:jc w:val="center"/>
        <w:rPr>
          <w:sz w:val="28"/>
          <w:szCs w:val="28"/>
        </w:rPr>
      </w:pPr>
      <w:bookmarkStart w:id="0" w:name="_GoBack"/>
      <w:r>
        <w:rPr>
          <w:rFonts w:hint="eastAsia" w:cs="宋体" w:asciiTheme="minorEastAsia" w:hAnsiTheme="minorEastAsia" w:eastAsiaTheme="minorEastAsia"/>
          <w:b/>
          <w:sz w:val="44"/>
          <w:szCs w:val="44"/>
        </w:rPr>
        <w:t>卫生类高层次人才及紧缺人才报名表</w:t>
      </w:r>
    </w:p>
    <w:bookmarkEnd w:id="0"/>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0522"/>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4B1D"/>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1589"/>
    <w:rsid w:val="007B69B6"/>
    <w:rsid w:val="007C7036"/>
    <w:rsid w:val="007D494E"/>
    <w:rsid w:val="007D7D06"/>
    <w:rsid w:val="007E5F5C"/>
    <w:rsid w:val="007E6917"/>
    <w:rsid w:val="007F7F0D"/>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86FDE"/>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1D3B"/>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3DD7"/>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ED14E0"/>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4710"/>
    <w:rsid w:val="00FC5AC3"/>
    <w:rsid w:val="00FC6AB7"/>
    <w:rsid w:val="00FD0CD8"/>
    <w:rsid w:val="00FD2AA8"/>
    <w:rsid w:val="00FD7544"/>
    <w:rsid w:val="00FF1B99"/>
    <w:rsid w:val="00FF204E"/>
    <w:rsid w:val="719F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124</Words>
  <Characters>708</Characters>
  <Lines>5</Lines>
  <Paragraphs>1</Paragraphs>
  <TotalTime>60</TotalTime>
  <ScaleCrop>false</ScaleCrop>
  <LinksUpToDate>false</LinksUpToDate>
  <CharactersWithSpaces>831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Administrator</cp:lastModifiedBy>
  <cp:lastPrinted>2019-04-10T01:50:00Z</cp:lastPrinted>
  <dcterms:modified xsi:type="dcterms:W3CDTF">2019-11-04T03:23:57Z</dcterms:modified>
  <dc:title>广东省事业单位公开招聘人员报名表</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