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widowControl w:val="0"/>
        <w:wordWrap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宁武县2019年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特设岗位全科医生</w:t>
      </w:r>
    </w:p>
    <w:p>
      <w:pPr>
        <w:widowControl w:val="0"/>
        <w:wordWrap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招聘简章</w:t>
      </w:r>
    </w:p>
    <w:bookmarkEnd w:id="0"/>
    <w:tbl>
      <w:tblPr>
        <w:tblStyle w:val="3"/>
        <w:tblpPr w:leftFromText="180" w:rightFromText="180" w:vertAnchor="text" w:horzAnchor="page" w:tblpX="2130" w:tblpY="618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00"/>
        <w:gridCol w:w="690"/>
        <w:gridCol w:w="720"/>
        <w:gridCol w:w="825"/>
        <w:gridCol w:w="1173"/>
        <w:gridCol w:w="852"/>
        <w:gridCol w:w="142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招聘单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学历要求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资格要求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资历要求（符合以下一条）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宁武县医疗集团余庄乡卫生院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全日制中专及以上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具有执业医师资格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1975年1月1日以后出生；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1980年1月1日以后出生。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1.执业范围注册为临床或中医类别全科医学专业。2.经省级卫生行政部门认可的全科医师规范化培养、转岗培训并考核合格。3.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二级以上医院工作经历，从事临床诊疗工作两年以上经历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宁武县医疗集团涔山乡卫生院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具有执业（助理）医师资格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22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宁武县医疗集团新堡乡卫生院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具有执业医师资格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宁武县医疗集团东马坊乡卫生院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医学类专业</w:t>
            </w:r>
          </w:p>
        </w:tc>
        <w:tc>
          <w:tcPr>
            <w:tcW w:w="1173" w:type="dxa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21"/>
                <w:lang w:eastAsia="zh-CN"/>
              </w:rPr>
              <w:t>具有执业（助理）医师资格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04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74164"/>
    <w:rsid w:val="65C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2019-12-09T06:53:39Z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